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3F3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</w:p>
    <w:p w14:paraId="3941C1F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内蒙古警察学院专业场地配套设施设备</w:t>
      </w:r>
    </w:p>
    <w:p w14:paraId="3FEA623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建设项目投标人资格要求</w:t>
      </w:r>
    </w:p>
    <w:p w14:paraId="76CFFB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6DC4903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1.投标人在中华人民共和国范围内注册并具有独立法人资格，同时具有足够资产和能力来有效地履行合同，近三年无重大违法违规记录，没有处于被责令停业或破产状态，资产未被重组、接管和冻结；</w:t>
      </w:r>
    </w:p>
    <w:p w14:paraId="4BAA1B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2.投标人营业执照在有效期内；</w:t>
      </w:r>
    </w:p>
    <w:p w14:paraId="4F5E92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3.具有履行合同所必需的设备和专业技术能力；</w:t>
      </w:r>
    </w:p>
    <w:p w14:paraId="4ACF3D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4.投标人在“国家企业信用信息公示系统”（http：//www.gsxt.gov.cn/）中被列入严重违法失信企业名单的，不得参加本项目的投标；</w:t>
      </w:r>
    </w:p>
    <w:p w14:paraId="7CE4D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5.投标人在“信用中国”网站（http：//www.creditchina.gov.cn/）中被列入失信被执行人名单，不得参加本项目的投标。</w:t>
      </w:r>
    </w:p>
    <w:p w14:paraId="70FE2E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6.投标人具有武器装备科研生产单位（二级）或以上保密资格。</w:t>
      </w:r>
      <w:bookmarkStart w:id="0" w:name="_GoBack"/>
      <w:bookmarkEnd w:id="0"/>
    </w:p>
    <w:p w14:paraId="255859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本次招标不接受联合体投标。</w:t>
      </w:r>
    </w:p>
    <w:p w14:paraId="2AE26E0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64248E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6741B"/>
    <w:rsid w:val="0406741B"/>
    <w:rsid w:val="2A44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312</Characters>
  <Lines>0</Lines>
  <Paragraphs>0</Paragraphs>
  <TotalTime>0</TotalTime>
  <ScaleCrop>false</ScaleCrop>
  <LinksUpToDate>false</LinksUpToDate>
  <CharactersWithSpaces>312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2025-10-22T07:55:00Z</dcterms:created>
  <dc:creator>李扬</dc:creator>
  <cp:lastModifiedBy>李扬</cp:lastModifiedBy>
  <dcterms:modified xsi:type="dcterms:W3CDTF">2025-10-23T06:50:40Z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F4E62A2C5ABF4EC6B545B8C43C3CC0A0_11</vt:lpwstr>
  </property>
  <property fmtid="{D5CDD505-2E9C-101B-9397-08002B2CF9AE}" pid="4" name="KSOTemplateDocerSaveRecord">
    <vt:lpwstr>eyJoZGlkIjoiOGFlYzQ1YjBlYjkxN2YxNTFlMTUwMGU5NjBiNDBkZGQiLCJ1c2VySWQiOiIyODc2NTc2NjkifQ==</vt:lpwstr>
  </property>
</Properties>
</file>