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F0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内蒙古警察学院（和林格尔校区）接驳中水工程招标详细附件</w:t>
      </w:r>
    </w:p>
    <w:p w14:paraId="27277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</w:p>
    <w:p w14:paraId="3F2C22E9">
      <w:pPr>
        <w:keepNext w:val="0"/>
        <w:keepLines w:val="0"/>
        <w:pageBreakBefore w:val="0"/>
        <w:widowControl w:val="0"/>
        <w:tabs>
          <w:tab w:val="left" w:pos="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一、项目基本信息</w:t>
      </w:r>
    </w:p>
    <w:p w14:paraId="34EBB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项目名称：内蒙古警察学院（和林格尔校区）接驳中水工程</w:t>
      </w:r>
    </w:p>
    <w:p w14:paraId="3E273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项目地点：内蒙古警察学院和林格尔校区</w:t>
      </w:r>
    </w:p>
    <w:p w14:paraId="07735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招标方式：公开招标</w:t>
      </w:r>
    </w:p>
    <w:p w14:paraId="39E09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项目用途：完善校园基础设施，提升水资源利用效率</w:t>
      </w:r>
      <w:bookmarkStart w:id="0" w:name="_GoBack"/>
      <w:bookmarkEnd w:id="0"/>
    </w:p>
    <w:p w14:paraId="246AE86C">
      <w:pPr>
        <w:keepNext w:val="0"/>
        <w:keepLines w:val="0"/>
        <w:pageBreakBefore w:val="0"/>
        <w:widowControl w:val="0"/>
        <w:tabs>
          <w:tab w:val="left" w:pos="5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二、工程内容及技术参数</w:t>
      </w:r>
    </w:p>
    <w:p w14:paraId="4E7DB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本工程需严格按照施工清单要求执行，具体内容如下：</w:t>
      </w:r>
    </w:p>
    <w:p w14:paraId="2838A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1.管道铺设：总长约50米，采用 110 钢丝网骨架管，包含管道开挖、回填等全部工序；</w:t>
      </w:r>
    </w:p>
    <w:p w14:paraId="4A1A9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2.顶管施工：总长约 22 米，需穿越围墙及柏油马路，管材选用 110 钢丝网骨架管；</w:t>
      </w:r>
    </w:p>
    <w:p w14:paraId="1819C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3.检查井建设：</w:t>
      </w:r>
    </w:p>
    <w:p w14:paraId="477BD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常规检查井2座，配套安装阀门、水表等配件；</w:t>
      </w:r>
    </w:p>
    <w:p w14:paraId="42694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雨水管道与绿化管道专用检查井1 座，含单流阀，包含管道施工及全部配套配件；</w:t>
      </w:r>
    </w:p>
    <w:p w14:paraId="2DFD5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自来水管道与绿化管道专用检查井1座，含阀门及单流阀，包含管道施工及全部配套配件。</w:t>
      </w:r>
    </w:p>
    <w:p w14:paraId="456FC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三、材料质量要求</w:t>
      </w:r>
    </w:p>
    <w:p w14:paraId="42E3E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1.本工程所用材料须为市场认可度高的中上等品牌，确保质量稳定、性能可靠，且符合国家现行相关标准及规范；</w:t>
      </w:r>
    </w:p>
    <w:p w14:paraId="0A2DE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2.主要材料（含管材、阀门、水表等核心配件）须提供完整的产品合格证及第三方权威机构出具的质量检测报告；</w:t>
      </w:r>
    </w:p>
    <w:p w14:paraId="7307E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3.所有材料进场前须经校方专人确认，未经确认或不符合要求的材料不得用于工程施工。</w:t>
      </w:r>
    </w:p>
    <w:p w14:paraId="65534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四、绿化恢复要求</w:t>
      </w:r>
    </w:p>
    <w:p w14:paraId="0EE1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1.施工过程中若需破除校区绿化带，施工单位须承担全部恢复责任；</w:t>
      </w:r>
    </w:p>
    <w:p w14:paraId="32409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2.恢复内容包括但不限于土地平整、草坪重新铺设、原有植被移栽恢复等；</w:t>
      </w:r>
    </w:p>
    <w:p w14:paraId="04791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3.最终绿化恢复效果须不低于施工前原有标准，由校方验收确认。</w:t>
      </w:r>
    </w:p>
    <w:p w14:paraId="76CE126E">
      <w:pPr>
        <w:keepNext w:val="0"/>
        <w:keepLines w:val="0"/>
        <w:pageBreakBefore w:val="0"/>
        <w:widowControl w:val="0"/>
        <w:tabs>
          <w:tab w:val="left" w:pos="6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五、施工及工期要求</w:t>
      </w:r>
    </w:p>
    <w:p w14:paraId="17163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1.资质要求：施工单位须具备承接本工程相应的施工资质，确保施工专业性及合规性；</w:t>
      </w:r>
    </w:p>
    <w:p w14:paraId="488DF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安全施工：施工过程中须严格保护校区现有地下管线（含燃气、市政、绿化等各类管线），施工前应充分调研管线分布，施工中若遇突发问题，须第一时间与甲方（内蒙古警察学院）及相关管理单位沟通协调，严禁擅自处理；</w:t>
      </w:r>
    </w:p>
    <w:p w14:paraId="69FB2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3.工期要求：自合同正式签订之日起 15 个日历日内完成全部工程施工及验收；</w:t>
      </w:r>
    </w:p>
    <w:p w14:paraId="41E2B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4.工程质量：工程质量须达到合格标准，严格符合国家现行相关施工规范及技术标准。</w:t>
      </w:r>
    </w:p>
    <w:p w14:paraId="464EC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六、投标文件要求</w:t>
      </w:r>
    </w:p>
    <w:p w14:paraId="7800C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1.必备文件清单：</w:t>
      </w:r>
    </w:p>
    <w:p w14:paraId="100C8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营业执照复印件（加盖投标单位公章）；</w:t>
      </w:r>
    </w:p>
    <w:p w14:paraId="58A31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施工资质证书复印件（加盖投标单位公章）；</w:t>
      </w:r>
    </w:p>
    <w:p w14:paraId="3ABF9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报价单；</w:t>
      </w:r>
    </w:p>
    <w:p w14:paraId="44436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主要材料品牌确认单及质量证明文件（含产品合格证、检测报告样本等）；</w:t>
      </w:r>
    </w:p>
    <w:p w14:paraId="6C407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施工组织方案（需包含施工流程、进度计划、安全保障措施、质量管控方案等）；</w:t>
      </w:r>
    </w:p>
    <w:p w14:paraId="6BB73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绿化恢复承诺书（须明确恢复标准、工期及责任承诺）。</w:t>
      </w:r>
    </w:p>
    <w:p w14:paraId="0E249910">
      <w:pPr>
        <w:keepNext w:val="0"/>
        <w:keepLines w:val="0"/>
        <w:pageBreakBefore w:val="0"/>
        <w:widowControl w:val="0"/>
        <w:tabs>
          <w:tab w:val="left" w:pos="5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2.文件递交要求：</w:t>
      </w:r>
    </w:p>
    <w:p w14:paraId="5E5C0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所有投标文件须密封包装，密封文件袋封口处须加盖投标单位公章，无公章或密封不合格的文件将被拒收；</w:t>
      </w:r>
    </w:p>
    <w:p w14:paraId="45BED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投标文件需在规定截止时间前递交，逾期送达、邮寄送达或未按要求递交的文件均视为无效投标。</w:t>
      </w:r>
    </w:p>
    <w:p w14:paraId="208F3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七、投标截止时间及联系方式</w:t>
      </w:r>
    </w:p>
    <w:p w14:paraId="00CA8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投标截止时间：发布之日起五个工作日（逾期不再受理）</w:t>
      </w:r>
    </w:p>
    <w:p w14:paraId="4BA84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文件递交地点：内蒙古警察学院后勤与保卫处</w:t>
      </w:r>
    </w:p>
    <w:p w14:paraId="38A56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现场踏勘安排：有意向的投标单位需提前联系招标人预约，招标人将组织统一现场踏勘，未参与统一踏勘的单位视为已充分了解项目现场情况及相关风险；</w:t>
      </w:r>
    </w:p>
    <w:p w14:paraId="0A7FB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联系人：锡林</w:t>
      </w:r>
    </w:p>
    <w:p w14:paraId="2EA25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联系电话：0471-3594417</w:t>
      </w:r>
    </w:p>
    <w:p w14:paraId="551FEE0A">
      <w:pPr>
        <w:pStyle w:val="17"/>
        <w:pBdr>
          <w:left w:val="single" w:color="BBBFC4" w:sz="18" w:space="0"/>
        </w:pBdr>
      </w:pPr>
    </w:p>
    <w:p w14:paraId="0F6E400C">
      <w:pPr>
        <w:pStyle w:val="17"/>
        <w:pBdr>
          <w:left w:val="single" w:color="BBBFC4" w:sz="18" w:space="0"/>
        </w:pBdr>
      </w:pPr>
    </w:p>
    <w:p w14:paraId="1B0084DB">
      <w:pPr>
        <w:pStyle w:val="17"/>
        <w:pBdr>
          <w:left w:val="single" w:color="BBBFC4" w:sz="18" w:space="0"/>
        </w:pBdr>
        <w:rPr>
          <w:rFonts w:hint="eastAsia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</w:t>
      </w:r>
      <w:r>
        <w:rPr>
          <w:rFonts w:hint="eastAsia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  <w:t>内蒙古警察学院</w:t>
      </w:r>
    </w:p>
    <w:p w14:paraId="5B554455">
      <w:pPr>
        <w:pStyle w:val="17"/>
        <w:pBdr>
          <w:left w:val="single" w:color="BBBFC4" w:sz="18" w:space="0"/>
        </w:pBdr>
        <w:rPr>
          <w:rFonts w:hint="default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  <w:t xml:space="preserve">                                        2026年3月31日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E0D055C-1F2B-40AC-8F5F-F024036E2DBB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7CCCE34-9360-4EC4-8137-6ACA7E1C17A9}"/>
  </w:font>
  <w:font w:name="CESI仿宋-GB1803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  <w:embedRegular r:id="rId3" w:fontKey="{1657C8E2-61AB-46D0-BACF-6BE47FCDD75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1A7ECF34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ompat>
    <w:useFELayout/>
    <w:compatSetting w:name="compatibilityMode" w:uri="http://schemas.microsoft.com/office/word" w:val="15"/>
  </w:compat>
  <w:rsids>
    <w:rsidRoot w:val="00000000"/>
    <w:rsid w:val="1D484219"/>
    <w:rsid w:val="7C2158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1200</Words>
  <Characters>1223</Characters>
  <TotalTime>13</TotalTime>
  <ScaleCrop>false</ScaleCrop>
  <LinksUpToDate>false</LinksUpToDate>
  <CharactersWithSpaces>1246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2026-03-31T02:39:00Z</dcterms:created>
  <dc:creator>Un-named</dc:creator>
  <cp:lastModifiedBy>曼曼</cp:lastModifiedBy>
  <dcterms:modified xsi:type="dcterms:W3CDTF">2026-03-31T02:58:45Z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eyJoZGlkIjoiOThhOWUzNjA1MWNkNDExMjUyYWNmZDY2ZDgwOTRhNjkiLCJ1c2VySWQiOiIzODY3MTgxMTAifQ==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67B0118296AB49DF9E4521633333F6FD_12</vt:lpwstr>
  </property>
</Properties>
</file>